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widowControl/>
        <w:numPr>
          <w:numId w:val="0"/>
        </w:numPr>
        <w:suppressLineNumbers w:val="0"/>
        <w:spacing w:before="75" w:beforeAutospacing="0" w:after="75" w:afterAutospacing="0"/>
        <w:ind w:right="0" w:rightChars="0"/>
        <w:rPr>
          <w:rFonts w:hint="eastAsia" w:ascii="宋体" w:hAnsi="宋体" w:cs="宋体"/>
          <w:spacing w:val="0"/>
          <w:sz w:val="21"/>
          <w:szCs w:val="21"/>
          <w:lang w:eastAsia="zh-CN"/>
        </w:rPr>
      </w:pPr>
      <w:bookmarkStart w:id="2" w:name="_GoBack"/>
      <w:bookmarkStart w:id="0" w:name="OLE_LINK1"/>
      <w:bookmarkStart w:id="1" w:name="OLE_LINK2"/>
      <w:r>
        <w:rPr>
          <w:rFonts w:hint="eastAsia" w:ascii="宋体" w:hAnsi="宋体" w:eastAsia="宋体" w:cs="宋体"/>
          <w:spacing w:val="0"/>
          <w:sz w:val="21"/>
          <w:szCs w:val="21"/>
        </w:rPr>
        <w:t>QJ49A直流单臂电桥</w:t>
      </w:r>
      <w:r>
        <w:rPr>
          <w:rFonts w:hint="eastAsia" w:ascii="宋体" w:hAnsi="宋体" w:cs="宋体"/>
          <w:spacing w:val="0"/>
          <w:sz w:val="21"/>
          <w:szCs w:val="21"/>
          <w:lang w:eastAsia="zh-CN"/>
        </w:rPr>
        <w:t>应用说明</w:t>
      </w:r>
    </w:p>
    <w:p>
      <w:pPr>
        <w:pStyle w:val="7"/>
        <w:keepNext w:val="0"/>
        <w:keepLines w:val="0"/>
        <w:widowControl/>
        <w:numPr>
          <w:numId w:val="0"/>
        </w:numPr>
        <w:suppressLineNumbers w:val="0"/>
        <w:spacing w:before="75" w:beforeAutospacing="0" w:after="75" w:afterAutospacing="0"/>
        <w:ind w:right="0" w:rightChars="0"/>
        <w:rPr>
          <w:rFonts w:hint="eastAsia" w:ascii="宋体" w:hAnsi="宋体" w:cs="宋体"/>
          <w:spacing w:val="0"/>
          <w:sz w:val="21"/>
          <w:szCs w:val="21"/>
          <w:lang w:eastAsia="zh-CN"/>
        </w:rPr>
      </w:pPr>
    </w:p>
    <w:p>
      <w:pPr>
        <w:pStyle w:val="7"/>
        <w:keepNext w:val="0"/>
        <w:keepLines w:val="0"/>
        <w:widowControl/>
        <w:numPr>
          <w:numId w:val="0"/>
        </w:numPr>
        <w:suppressLineNumbers w:val="0"/>
        <w:spacing w:before="75" w:beforeAutospacing="0" w:after="75" w:afterAutospacing="0"/>
        <w:ind w:right="0" w:rightChars="0"/>
        <w:rPr>
          <w:rFonts w:hint="eastAsia" w:ascii="宋体" w:hAnsi="宋体" w:eastAsia="宋体" w:cs="宋体"/>
          <w:spacing w:val="0"/>
          <w:sz w:val="21"/>
          <w:szCs w:val="21"/>
        </w:rPr>
      </w:pPr>
      <w:r>
        <w:rPr>
          <w:rFonts w:hint="eastAsia" w:ascii="宋体" w:hAnsi="宋体" w:eastAsia="宋体" w:cs="宋体"/>
          <w:spacing w:val="0"/>
          <w:sz w:val="21"/>
          <w:szCs w:val="21"/>
        </w:rPr>
        <w:t>QJ49A直流单臂电桥具有灵敏度可调节的内附集成电路指零仪和电源，便于携带，测量1~1.111MΩ范围内的电阻极为方便,适宜在实验室及现场作较精密测量使用。二．主要规格1．总有效量：1~1.111MΩ2．.测量盘：10（1000Ω+100Ω+10Ω+1Ω+0.1Ω）~003．量程倍率：×1.001, ×0.01, ×0.1, ×1, ×10, ×100.4．温度及相对湿度使用范围:15℃~35℃, 25%~80%,其中保证准确度为20±0.5℃,从15℃至19.5℃和20.5℃至35℃允许的变差为允许基本误差的100%.5．内附集成电路指零仪电压常数：＜1.5μV/mm 输入阻抗：5KΩ漂    移：预热后10分钟小于等于1mm，4小时小于等于5mm。阻尼时间：小于4秒。6．外型尺寸：320mm×260mm×160mm7．重    量：＜5Kg三：仪器各部分的名称与性能图中名称如下：1．指零仪       2.量程倍率变换器   3.测量盘.4指零仪按钮    5. 电源按钮     6. 外接指零仪接线端钮7.微调测量盘    8. 指零仪调零旋钮9指零仪工作电源开关及灵敏度调节按钮10.测试电阻器接线端RX211.测试电阻器接线端钮Rx112.外接标准电阻器接线端钮RS13.检流计电源开关14.电桥电源开关                                         表1量程倍率有效量程基本误差的允许极限×10-31~11.1110Elim=±0.1/100(1+X)×10-210~111.110Elim=±0.1/100(10+X)×10-1100~1111.10Elim=±0.1/100(102+X)×11000~11111.0Elim=±0.1/100(103+X)×1010000~111110Elim=±0.1/100(104+X)×102100000~1111100Elim=±0.1/100(105+X)四.QJ49A直流单臂电桥 使用方法,(见图1)  2.使用准备步骤:(1) 打开仪器箱底的电池盒,按电池极性放入工作电池,(1.5V1号干电池五节,两节并联供1.5V,三节串联供4.5V 9V层叠电池一节).(2) 仪器水平放置打开仪器盖,将面板左上角的B1开关推向”开”的位置,指零仪接入9V工作电源,再旋转动项8(指零仪调零旋钮),使指零仪指针指零。3测量（1）一般测量：将被测电阻接到项11（测试电阻器接线端钮RX1）参照表1，将仪器项2（量程倍率变换器）旋转于适当的比值，将面板左上角的B开关推向“开”位，按下项4（指零仪按钮）和项5（1.5V和4.5V电源按钮）,并调节项3(测量盘)至指零仪平衡.被测电阻值=量程倍率×测量盘示值之和  (2)同名义值电阻的比较测量, a,将被测电阻接到项10(测试电阻接线端钮RX1)项2置于×1处,测量盘示值应与被测电阻相同。按下项4和5并调节项3和7（微调测量盘）使指零仪无偏转，则：被测电阻=测量盘示值之和+微调测量盘示值此测量法适宜作阻值范围在102~104Ω间电阻值的比较测量，若被测电阻值低于102Ω，或需要提高测量精度时，则：被测电阻=测量盘示值之和+微调测量盘示值+零位电阻**零位电阻值一般为0.015Ω. b.若采用外接标准电阻时,可将作为标准的同名义值电阻接到项12(外接标准电阻器接线钮RS)项3的位盘(×1000)旋至于示值∞处,项2置于×1处,按下项4和项5,并调节项7至指零仪无偏转.     则:被测电阻=标准电阻值+微调测量盘示值此测量法适宜作阻值范围在10~10Ω±0.1Ω间电阻值的比较,比较精度为±0.01Ω1.当电阻箱使用: 在仪器项12的两端线端钮处引出可作为 10×(1000Ω+100Ω+10Ω+1Ω+0.1Ω)可调电阻箱使用,五, 注意事项 2.若被测电阻值为完全未知时,应将项9由逆方向旋至进起始点附近(灵敏度低处),调节项3使电桥接近平衡,再逐渐增加灵敏度,并使电桥再次平衡,以避免指零仪剧烈偏转,若指零仪指针剧偏一边,不回零点时,可将项4放开,指针即可恢复至零点.3.在测量感抗负载的电阻(如电机,变压器等)时必须先按下项5,后按下项4,断开时应放开项4,以免感应电势使指针剧烈偏转而损坏. 4.当测量小于功率电阻或直径很细的导线电阻时,在灵敏度能满足测量要求时,应该采用较低电压的电源按钮”B15V”1.在测量时,被测量电阻的接线电阻要小于0.001欧姆,当测量小于100Ω的被测电阻值时,要扣除0.002欧姆接线电阻之和所引起的误差. 5.一般使用时,测量盘×1000不允许置于”0”位.(同名义值电阻的比较测量除外) 6,在需要提高测量灵敏度时,可在项6(外接指零仪接线端)”G外”处,外接高灵敏指零仪,此时应将左上角的B1开关B开关置于”关”位,断开内接指零仪接工作电源. 7.仪器测量完毕,应将左上角的B1开关, B开关置于”关”位.8..仪器测量完毕,应发现灵敏度显着下降,应调换仪器箱底两电池盒内的工作电源(1.5V1号电池五节,9V层叠电池一节),若仪器长期不用时,应将内附电池取出,避免电解液泄露腐蚀仪器.9.仪器初次使用或相隔较长时期再使用钱,应将各旋钮开关盘旋动数次.10. 仪器在运输时,应有防震,防潮包装,用户携带时,应注意不使仪器碰撞.</w:t>
      </w:r>
    </w:p>
    <w:p>
      <w:pPr>
        <w:pStyle w:val="7"/>
        <w:keepNext w:val="0"/>
        <w:keepLines w:val="0"/>
        <w:widowControl/>
        <w:numPr>
          <w:numId w:val="0"/>
        </w:numPr>
        <w:suppressLineNumbers w:val="0"/>
        <w:spacing w:before="75" w:beforeAutospacing="0" w:after="75" w:afterAutospacing="0"/>
        <w:ind w:right="0" w:rightChars="0"/>
        <w:rPr>
          <w:rFonts w:hint="eastAsia" w:ascii="宋体" w:hAnsi="宋体" w:eastAsia="宋体" w:cs="宋体"/>
          <w:spacing w:val="0"/>
          <w:sz w:val="21"/>
          <w:szCs w:val="21"/>
        </w:rPr>
      </w:pPr>
    </w:p>
    <w:bookmarkEnd w:id="0"/>
    <w:p>
      <w:pPr>
        <w:pStyle w:val="7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rPr>
          <w:rFonts w:hint="eastAsia" w:ascii="宋体" w:hAnsi="宋体" w:eastAsia="宋体" w:cs="宋体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spacing w:val="0"/>
          <w:sz w:val="21"/>
          <w:szCs w:val="21"/>
        </w:rPr>
        <w:t>尊敬的客户：感谢您关注我们的产品，本公司除了有此产品介绍以外，还有</w:t>
      </w:r>
      <w:r>
        <w:fldChar w:fldCharType="begin"/>
      </w:r>
      <w:r>
        <w:instrText xml:space="preserve"> HYPERLINK "https://www.chem17.com/st515311/list_2321891.html"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color w:val="000000"/>
          <w:spacing w:val="0"/>
          <w:sz w:val="21"/>
          <w:szCs w:val="21"/>
          <w:u w:val="single"/>
        </w:rPr>
        <w:t>10kv兆欧表</w:t>
      </w:r>
      <w:r>
        <w:fldChar w:fldCharType="end"/>
      </w:r>
      <w:r>
        <w:rPr>
          <w:rFonts w:hint="eastAsia" w:ascii="宋体" w:hAnsi="宋体" w:eastAsia="宋体" w:cs="宋体"/>
          <w:spacing w:val="0"/>
          <w:sz w:val="21"/>
          <w:szCs w:val="21"/>
        </w:rPr>
        <w:t>，</w:t>
      </w:r>
      <w:r>
        <w:fldChar w:fldCharType="begin"/>
      </w:r>
      <w:r>
        <w:instrText xml:space="preserve"> HYPERLINK "https://www.chem17.com/st515311/list_2321894.html"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color w:val="000000"/>
          <w:spacing w:val="0"/>
          <w:sz w:val="21"/>
          <w:szCs w:val="21"/>
          <w:u w:val="single"/>
        </w:rPr>
        <w:t>绝缘靴绝缘手套耐压测试仪</w:t>
      </w:r>
      <w:r>
        <w:fldChar w:fldCharType="end"/>
      </w:r>
      <w:r>
        <w:rPr>
          <w:rFonts w:hint="eastAsia" w:ascii="宋体" w:hAnsi="宋体" w:eastAsia="宋体" w:cs="宋体"/>
          <w:spacing w:val="0"/>
          <w:sz w:val="21"/>
          <w:szCs w:val="21"/>
        </w:rPr>
        <w:t>，</w:t>
      </w:r>
      <w:r>
        <w:fldChar w:fldCharType="begin"/>
      </w:r>
      <w:r>
        <w:instrText xml:space="preserve"> HYPERLINK "https://www.chem17.com/st515311/list_2321898.html"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color w:val="000000"/>
          <w:spacing w:val="0"/>
          <w:sz w:val="21"/>
          <w:szCs w:val="21"/>
          <w:u w:val="single"/>
        </w:rPr>
        <w:t>工频耐压试验变压器</w:t>
      </w:r>
      <w:r>
        <w:fldChar w:fldCharType="end"/>
      </w:r>
      <w:r>
        <w:rPr>
          <w:rFonts w:hint="eastAsia" w:ascii="宋体" w:hAnsi="宋体" w:eastAsia="宋体" w:cs="宋体"/>
          <w:spacing w:val="0"/>
          <w:sz w:val="21"/>
          <w:szCs w:val="21"/>
        </w:rPr>
        <w:t>，</w:t>
      </w:r>
      <w:r>
        <w:fldChar w:fldCharType="begin"/>
      </w:r>
      <w:r>
        <w:instrText xml:space="preserve"> HYPERLINK "https://www.chem17.com/st515311/list_2321902.html"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color w:val="000000"/>
          <w:spacing w:val="0"/>
          <w:sz w:val="21"/>
          <w:szCs w:val="21"/>
          <w:u w:val="single"/>
        </w:rPr>
        <w:t>蓄电池容量放电测试仪</w:t>
      </w:r>
      <w:r>
        <w:fldChar w:fldCharType="end"/>
      </w:r>
      <w:r>
        <w:rPr>
          <w:rFonts w:hint="eastAsia" w:ascii="宋体" w:hAnsi="宋体" w:eastAsia="宋体" w:cs="宋体"/>
          <w:spacing w:val="0"/>
          <w:sz w:val="21"/>
          <w:szCs w:val="21"/>
        </w:rPr>
        <w:t>，</w:t>
      </w:r>
      <w:r>
        <w:fldChar w:fldCharType="begin"/>
      </w:r>
      <w:r>
        <w:instrText xml:space="preserve"> HYPERLINK "https://www.chem17.com/st515311/list_2321888.html"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color w:val="000000"/>
          <w:spacing w:val="0"/>
          <w:sz w:val="21"/>
          <w:szCs w:val="21"/>
          <w:u w:val="single"/>
        </w:rPr>
        <w:t>绝缘油介电强度测试仪</w:t>
      </w:r>
      <w:r>
        <w:fldChar w:fldCharType="end"/>
      </w:r>
      <w:r>
        <w:rPr>
          <w:rFonts w:hint="eastAsia" w:ascii="宋体" w:hAnsi="宋体" w:eastAsia="宋体" w:cs="宋体"/>
          <w:spacing w:val="0"/>
          <w:sz w:val="21"/>
          <w:szCs w:val="21"/>
        </w:rPr>
        <w:t>，</w:t>
      </w:r>
      <w:r>
        <w:fldChar w:fldCharType="begin"/>
      </w:r>
      <w:r>
        <w:instrText xml:space="preserve"> HYPERLINK "https://www.chem17.com/st515311/list_2321897.html"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color w:val="000000"/>
          <w:spacing w:val="0"/>
          <w:sz w:val="21"/>
          <w:szCs w:val="21"/>
          <w:u w:val="single"/>
        </w:rPr>
        <w:t>绕组匝间冲击耐电压试验仪</w:t>
      </w:r>
      <w:r>
        <w:fldChar w:fldCharType="end"/>
      </w:r>
      <w:r>
        <w:rPr>
          <w:rFonts w:hint="eastAsia" w:ascii="宋体" w:hAnsi="宋体" w:eastAsia="宋体" w:cs="宋体"/>
          <w:spacing w:val="0"/>
          <w:sz w:val="21"/>
          <w:szCs w:val="21"/>
        </w:rPr>
        <w:t>，</w:t>
      </w:r>
      <w:r>
        <w:fldChar w:fldCharType="begin"/>
      </w:r>
      <w:r>
        <w:instrText xml:space="preserve"> HYPERLINK "https://www.chem17.com/st515311/list_2321913.html"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color w:val="000000"/>
          <w:spacing w:val="0"/>
          <w:sz w:val="21"/>
          <w:szCs w:val="21"/>
          <w:u w:val="single"/>
        </w:rPr>
        <w:t>现场动平衡测试仪</w:t>
      </w:r>
      <w:r>
        <w:fldChar w:fldCharType="end"/>
      </w:r>
      <w:r>
        <w:rPr>
          <w:rFonts w:hint="eastAsia" w:ascii="宋体" w:hAnsi="宋体" w:eastAsia="宋体" w:cs="宋体"/>
          <w:spacing w:val="0"/>
          <w:sz w:val="21"/>
          <w:szCs w:val="21"/>
        </w:rPr>
        <w:t>，</w:t>
      </w:r>
      <w:r>
        <w:fldChar w:fldCharType="begin"/>
      </w:r>
      <w:r>
        <w:instrText xml:space="preserve"> HYPERLINK "https://www.chem17.com/st515311/list_2321905.html"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color w:val="000000"/>
          <w:spacing w:val="0"/>
          <w:sz w:val="21"/>
          <w:szCs w:val="21"/>
          <w:u w:val="single"/>
        </w:rPr>
        <w:t>电缆试扎器</w:t>
      </w:r>
      <w:r>
        <w:fldChar w:fldCharType="end"/>
      </w:r>
      <w:r>
        <w:rPr>
          <w:rFonts w:hint="eastAsia" w:ascii="宋体" w:hAnsi="宋体" w:eastAsia="宋体" w:cs="宋体"/>
          <w:spacing w:val="0"/>
          <w:sz w:val="21"/>
          <w:szCs w:val="21"/>
        </w:rPr>
        <w:t>，</w:t>
      </w:r>
      <w:r>
        <w:fldChar w:fldCharType="begin"/>
      </w:r>
      <w:r>
        <w:instrText xml:space="preserve"> HYPERLINK "https://www.chem17.com/st515311/list_2321906.html"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color w:val="000000"/>
          <w:spacing w:val="0"/>
          <w:sz w:val="21"/>
          <w:szCs w:val="21"/>
          <w:u w:val="single"/>
        </w:rPr>
        <w:t>带电电缆识别仪</w:t>
      </w:r>
      <w:r>
        <w:fldChar w:fldCharType="end"/>
      </w:r>
      <w:r>
        <w:rPr>
          <w:rFonts w:hint="eastAsia" w:ascii="宋体" w:hAnsi="宋体" w:eastAsia="宋体" w:cs="宋体"/>
          <w:spacing w:val="0"/>
          <w:sz w:val="21"/>
          <w:szCs w:val="21"/>
        </w:rPr>
        <w:t>，</w:t>
      </w:r>
      <w:r>
        <w:fldChar w:fldCharType="begin"/>
      </w:r>
      <w:r>
        <w:instrText xml:space="preserve"> HYPERLINK "https://www.chem17.com/st515311/list_2321899.html"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color w:val="000000"/>
          <w:spacing w:val="0"/>
          <w:sz w:val="21"/>
          <w:szCs w:val="21"/>
          <w:u w:val="single"/>
        </w:rPr>
        <w:t>交流耐压试验装置</w:t>
      </w:r>
      <w:r>
        <w:fldChar w:fldCharType="end"/>
      </w:r>
      <w:r>
        <w:rPr>
          <w:rFonts w:hint="eastAsia" w:ascii="宋体" w:hAnsi="宋体" w:eastAsia="宋体" w:cs="宋体"/>
          <w:spacing w:val="0"/>
          <w:sz w:val="21"/>
          <w:szCs w:val="21"/>
        </w:rPr>
        <w:t>，</w:t>
      </w:r>
      <w:r>
        <w:fldChar w:fldCharType="begin"/>
      </w:r>
      <w:r>
        <w:instrText xml:space="preserve"> HYPERLINK "https://www.chem17.com/st515311/list_2321900.html"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color w:val="000000"/>
          <w:spacing w:val="0"/>
          <w:sz w:val="21"/>
          <w:szCs w:val="21"/>
          <w:u w:val="single"/>
        </w:rPr>
        <w:t>工频耐压试验装置</w:t>
      </w:r>
      <w:r>
        <w:fldChar w:fldCharType="end"/>
      </w:r>
      <w:r>
        <w:rPr>
          <w:rFonts w:hint="eastAsia" w:ascii="宋体" w:hAnsi="宋体" w:eastAsia="宋体" w:cs="宋体"/>
          <w:spacing w:val="0"/>
          <w:sz w:val="21"/>
          <w:szCs w:val="21"/>
        </w:rPr>
        <w:t>，</w:t>
      </w:r>
      <w:r>
        <w:fldChar w:fldCharType="begin"/>
      </w:r>
      <w:r>
        <w:instrText xml:space="preserve"> HYPERLINK "https://www.chem17.com/st515311/list_2321892.html"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color w:val="000000"/>
          <w:spacing w:val="0"/>
          <w:sz w:val="21"/>
          <w:szCs w:val="21"/>
          <w:u w:val="single"/>
        </w:rPr>
        <w:t>5KV绝缘电阻测试仪</w:t>
      </w:r>
      <w:r>
        <w:fldChar w:fldCharType="end"/>
      </w:r>
      <w:r>
        <w:rPr>
          <w:rFonts w:hint="eastAsia" w:ascii="宋体" w:hAnsi="宋体" w:eastAsia="宋体" w:cs="宋体"/>
          <w:spacing w:val="0"/>
          <w:sz w:val="21"/>
          <w:szCs w:val="21"/>
        </w:rPr>
        <w:t>,</w:t>
      </w:r>
      <w:r>
        <w:fldChar w:fldCharType="begin"/>
      </w:r>
      <w:r>
        <w:instrText xml:space="preserve"> HYPERLINK "https://www.chem17.com/st515311/list_2321901.html"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color w:val="000000"/>
          <w:spacing w:val="0"/>
          <w:sz w:val="21"/>
          <w:szCs w:val="21"/>
          <w:u w:val="single"/>
        </w:rPr>
        <w:t>0.1HZ超低频高压发生器</w:t>
      </w:r>
      <w:r>
        <w:fldChar w:fldCharType="end"/>
      </w:r>
      <w:r>
        <w:rPr>
          <w:rFonts w:hint="eastAsia" w:ascii="宋体" w:hAnsi="宋体" w:eastAsia="宋体" w:cs="宋体"/>
          <w:spacing w:val="0"/>
          <w:sz w:val="21"/>
          <w:szCs w:val="21"/>
        </w:rPr>
        <w:t>，</w:t>
      </w:r>
      <w:r>
        <w:fldChar w:fldCharType="begin"/>
      </w:r>
      <w:r>
        <w:instrText xml:space="preserve"> HYPERLINK "https://www.chem17.com/st515311/list_2321907.html"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color w:val="000000"/>
          <w:spacing w:val="0"/>
          <w:sz w:val="21"/>
          <w:szCs w:val="21"/>
          <w:u w:val="single"/>
        </w:rPr>
        <w:t>高低压开关柜通电试验台</w:t>
      </w:r>
      <w:r>
        <w:fldChar w:fldCharType="end"/>
      </w:r>
      <w:r>
        <w:rPr>
          <w:rFonts w:hint="eastAsia" w:ascii="宋体" w:hAnsi="宋体" w:eastAsia="宋体" w:cs="宋体"/>
          <w:spacing w:val="0"/>
          <w:sz w:val="21"/>
          <w:szCs w:val="21"/>
        </w:rPr>
        <w:t>，</w:t>
      </w:r>
      <w:r>
        <w:fldChar w:fldCharType="begin"/>
      </w:r>
      <w:r>
        <w:instrText xml:space="preserve"> HYPERLINK "https://www.chem17.com/st515311/list_2321908.html"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color w:val="000000"/>
          <w:spacing w:val="0"/>
          <w:sz w:val="21"/>
          <w:szCs w:val="21"/>
          <w:u w:val="single"/>
        </w:rPr>
        <w:t>10A直流电阻测试仪</w:t>
      </w:r>
      <w:r>
        <w:fldChar w:fldCharType="end"/>
      </w:r>
      <w:r>
        <w:rPr>
          <w:rFonts w:hint="eastAsia" w:ascii="宋体" w:hAnsi="宋体" w:eastAsia="宋体" w:cs="宋体"/>
          <w:spacing w:val="0"/>
          <w:sz w:val="21"/>
          <w:szCs w:val="21"/>
        </w:rPr>
        <w:t>，</w:t>
      </w:r>
      <w:r>
        <w:fldChar w:fldCharType="begin"/>
      </w:r>
      <w:r>
        <w:instrText xml:space="preserve"> HYPERLINK "https://www.chem17.com/st515311/list_2321909.html"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color w:val="000000"/>
          <w:spacing w:val="0"/>
          <w:sz w:val="21"/>
          <w:szCs w:val="21"/>
          <w:u w:val="single"/>
        </w:rPr>
        <w:t>氧化锌避雷器带电测试仪</w:t>
      </w:r>
      <w:r>
        <w:fldChar w:fldCharType="end"/>
      </w:r>
      <w:r>
        <w:rPr>
          <w:rFonts w:hint="eastAsia" w:ascii="宋体" w:hAnsi="宋体" w:eastAsia="宋体" w:cs="宋体"/>
          <w:spacing w:val="0"/>
          <w:sz w:val="21"/>
          <w:szCs w:val="21"/>
        </w:rPr>
        <w:t>，</w:t>
      </w:r>
      <w:r>
        <w:fldChar w:fldCharType="begin"/>
      </w:r>
      <w:r>
        <w:instrText xml:space="preserve"> HYPERLINK "https://www.chem17.com/st515311/list_2321910.html"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color w:val="000000"/>
          <w:spacing w:val="0"/>
          <w:sz w:val="21"/>
          <w:szCs w:val="21"/>
          <w:u w:val="single"/>
        </w:rPr>
        <w:t>扁平电缆</w:t>
      </w:r>
      <w:r>
        <w:fldChar w:fldCharType="end"/>
      </w:r>
      <w:r>
        <w:rPr>
          <w:rFonts w:hint="eastAsia" w:ascii="宋体" w:hAnsi="宋体" w:eastAsia="宋体" w:cs="宋体"/>
          <w:spacing w:val="0"/>
          <w:sz w:val="21"/>
          <w:szCs w:val="21"/>
        </w:rPr>
        <w:t>，</w:t>
      </w:r>
      <w:r>
        <w:fldChar w:fldCharType="begin"/>
      </w:r>
      <w:r>
        <w:instrText xml:space="preserve"> HYPERLINK "https://www.chem17.com/st515311/product_36665177.html"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color w:val="000000"/>
          <w:spacing w:val="0"/>
          <w:sz w:val="21"/>
          <w:szCs w:val="21"/>
          <w:u w:val="single"/>
        </w:rPr>
        <w:t>电缆滑线</w:t>
      </w:r>
      <w:r>
        <w:fldChar w:fldCharType="end"/>
      </w:r>
      <w:r>
        <w:rPr>
          <w:rFonts w:hint="eastAsia" w:ascii="宋体" w:hAnsi="宋体" w:eastAsia="宋体" w:cs="宋体"/>
          <w:spacing w:val="0"/>
          <w:sz w:val="21"/>
          <w:szCs w:val="21"/>
        </w:rPr>
        <w:t>，</w:t>
      </w:r>
      <w:r>
        <w:fldChar w:fldCharType="begin"/>
      </w:r>
      <w:r>
        <w:instrText xml:space="preserve"> HYPERLINK "https://www.chem17.com/st515311/product_36665177.html"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color w:val="000000"/>
          <w:spacing w:val="0"/>
          <w:sz w:val="21"/>
          <w:szCs w:val="21"/>
          <w:u w:val="single"/>
        </w:rPr>
        <w:t>滑触线集电器</w:t>
      </w:r>
      <w:r>
        <w:fldChar w:fldCharType="end"/>
      </w:r>
      <w:r>
        <w:rPr>
          <w:rFonts w:hint="eastAsia" w:ascii="宋体" w:hAnsi="宋体" w:eastAsia="宋体" w:cs="宋体"/>
          <w:spacing w:val="0"/>
          <w:sz w:val="21"/>
          <w:szCs w:val="21"/>
        </w:rPr>
        <w:t>，</w:t>
      </w:r>
      <w:r>
        <w:fldChar w:fldCharType="begin"/>
      </w:r>
      <w:r>
        <w:instrText xml:space="preserve"> HYPERLINK "https://www.chem17.com/st515311/list_2321890.html"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color w:val="000000"/>
          <w:spacing w:val="0"/>
          <w:sz w:val="21"/>
          <w:szCs w:val="21"/>
          <w:u w:val="single"/>
        </w:rPr>
        <w:t>绝缘油耐压测试仪</w:t>
      </w:r>
      <w:r>
        <w:fldChar w:fldCharType="end"/>
      </w:r>
      <w:r>
        <w:rPr>
          <w:rFonts w:hint="eastAsia" w:ascii="宋体" w:hAnsi="宋体" w:eastAsia="宋体" w:cs="宋体"/>
          <w:spacing w:val="0"/>
          <w:sz w:val="21"/>
          <w:szCs w:val="21"/>
        </w:rPr>
        <w:t>等等的产品介绍，您如果对我们的产品有兴趣，咨询。谢谢!</w:t>
      </w:r>
      <w:bookmarkEnd w:id="1"/>
    </w:p>
    <w:bookmarkEnd w:id="2"/>
    <w:sectPr>
      <w:pgSz w:w="11906" w:h="16838"/>
      <w:pgMar w:top="1440" w:right="1800" w:bottom="1440" w:left="1800" w:header="851" w:footer="992" w:gutter="0"/>
      <w:pgBorders w:offsetFrom="page"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ans serif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helvetic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287" w:usb1="00000000" w:usb2="00000000" w:usb3="00000000" w:csb0="200000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PingFang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_gb2312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΢���ź�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ngLiU">
    <w:panose1 w:val="02020509000000000000"/>
    <w:charset w:val="88"/>
    <w:family w:val="auto"/>
    <w:pitch w:val="default"/>
    <w:sig w:usb0="A00002FF" w:usb1="28CFFCFA" w:usb2="00000016" w:usb3="00000000" w:csb0="0010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Webdings">
    <w:panose1 w:val="05030102010509060703"/>
    <w:charset w:val="02"/>
    <w:family w:val="roman"/>
    <w:pitch w:val="default"/>
    <w:sig w:usb0="00000000" w:usb1="00000000" w:usb2="00000000" w:usb3="00000000" w:csb0="8000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hiragino sans gb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D15502"/>
    <w:rsid w:val="00315FC6"/>
    <w:rsid w:val="004E3356"/>
    <w:rsid w:val="00580876"/>
    <w:rsid w:val="009046C5"/>
    <w:rsid w:val="00AC0D04"/>
    <w:rsid w:val="00B46FB2"/>
    <w:rsid w:val="01142233"/>
    <w:rsid w:val="012E3184"/>
    <w:rsid w:val="01464C67"/>
    <w:rsid w:val="01574992"/>
    <w:rsid w:val="01586F73"/>
    <w:rsid w:val="01682563"/>
    <w:rsid w:val="017E5169"/>
    <w:rsid w:val="01C71C89"/>
    <w:rsid w:val="01D52818"/>
    <w:rsid w:val="01FA53E8"/>
    <w:rsid w:val="024877DC"/>
    <w:rsid w:val="02524ED9"/>
    <w:rsid w:val="027D1A61"/>
    <w:rsid w:val="02952AD6"/>
    <w:rsid w:val="029773F3"/>
    <w:rsid w:val="02A63176"/>
    <w:rsid w:val="03000491"/>
    <w:rsid w:val="039862D5"/>
    <w:rsid w:val="039F4884"/>
    <w:rsid w:val="03B53A82"/>
    <w:rsid w:val="03DC0AEA"/>
    <w:rsid w:val="04077D33"/>
    <w:rsid w:val="041B0048"/>
    <w:rsid w:val="0451620F"/>
    <w:rsid w:val="047C1469"/>
    <w:rsid w:val="048532D6"/>
    <w:rsid w:val="052816EB"/>
    <w:rsid w:val="052B6229"/>
    <w:rsid w:val="05500912"/>
    <w:rsid w:val="056077C9"/>
    <w:rsid w:val="05707041"/>
    <w:rsid w:val="058711F5"/>
    <w:rsid w:val="061B109F"/>
    <w:rsid w:val="06497D3E"/>
    <w:rsid w:val="067F7274"/>
    <w:rsid w:val="06E30004"/>
    <w:rsid w:val="07433C0F"/>
    <w:rsid w:val="076A4A52"/>
    <w:rsid w:val="077545A2"/>
    <w:rsid w:val="07BA0683"/>
    <w:rsid w:val="07C523E2"/>
    <w:rsid w:val="07DC6390"/>
    <w:rsid w:val="07DF66C2"/>
    <w:rsid w:val="08096DD7"/>
    <w:rsid w:val="085B5DB1"/>
    <w:rsid w:val="086927FE"/>
    <w:rsid w:val="0875717D"/>
    <w:rsid w:val="08831128"/>
    <w:rsid w:val="08A6274F"/>
    <w:rsid w:val="08AC139C"/>
    <w:rsid w:val="08B20CB9"/>
    <w:rsid w:val="08BF11E4"/>
    <w:rsid w:val="08C2607B"/>
    <w:rsid w:val="08CD373E"/>
    <w:rsid w:val="08FD2A0B"/>
    <w:rsid w:val="09431526"/>
    <w:rsid w:val="09760E5F"/>
    <w:rsid w:val="09DC326A"/>
    <w:rsid w:val="09FA3CC5"/>
    <w:rsid w:val="09FE1989"/>
    <w:rsid w:val="0A001A5F"/>
    <w:rsid w:val="0A0E5799"/>
    <w:rsid w:val="0A494A34"/>
    <w:rsid w:val="0A6E2860"/>
    <w:rsid w:val="0A7F2F78"/>
    <w:rsid w:val="0A98476E"/>
    <w:rsid w:val="0A9E1EE9"/>
    <w:rsid w:val="0ABD5BD9"/>
    <w:rsid w:val="0ABE531A"/>
    <w:rsid w:val="0AC737A0"/>
    <w:rsid w:val="0ACE3AF6"/>
    <w:rsid w:val="0AD53FDE"/>
    <w:rsid w:val="0B226714"/>
    <w:rsid w:val="0B304C20"/>
    <w:rsid w:val="0B465D30"/>
    <w:rsid w:val="0B8371EC"/>
    <w:rsid w:val="0BA125ED"/>
    <w:rsid w:val="0BA830CA"/>
    <w:rsid w:val="0BB31A5F"/>
    <w:rsid w:val="0BC21717"/>
    <w:rsid w:val="0BEC4B80"/>
    <w:rsid w:val="0BFD6C8F"/>
    <w:rsid w:val="0C016E0E"/>
    <w:rsid w:val="0C5440B5"/>
    <w:rsid w:val="0C6D0F06"/>
    <w:rsid w:val="0C8F2C1F"/>
    <w:rsid w:val="0CAA612F"/>
    <w:rsid w:val="0CD71082"/>
    <w:rsid w:val="0D4B3CBD"/>
    <w:rsid w:val="0DA9773F"/>
    <w:rsid w:val="0DB95C1C"/>
    <w:rsid w:val="0E384646"/>
    <w:rsid w:val="0E7E33D4"/>
    <w:rsid w:val="0EB1417D"/>
    <w:rsid w:val="0ED62A0B"/>
    <w:rsid w:val="0ED84FA9"/>
    <w:rsid w:val="0EF161A5"/>
    <w:rsid w:val="0F051924"/>
    <w:rsid w:val="0F2A3EDB"/>
    <w:rsid w:val="0F2C0E0F"/>
    <w:rsid w:val="0F3D46E0"/>
    <w:rsid w:val="0F4D5D76"/>
    <w:rsid w:val="0F6719A7"/>
    <w:rsid w:val="0F7A3FA6"/>
    <w:rsid w:val="0FB642BD"/>
    <w:rsid w:val="0FF2059F"/>
    <w:rsid w:val="1006453C"/>
    <w:rsid w:val="10460D1B"/>
    <w:rsid w:val="104F76CF"/>
    <w:rsid w:val="108920E0"/>
    <w:rsid w:val="1097620E"/>
    <w:rsid w:val="10984B68"/>
    <w:rsid w:val="10AB16FD"/>
    <w:rsid w:val="10BB7025"/>
    <w:rsid w:val="10BF617F"/>
    <w:rsid w:val="10C17E39"/>
    <w:rsid w:val="10C27806"/>
    <w:rsid w:val="10D531C9"/>
    <w:rsid w:val="112F0E2E"/>
    <w:rsid w:val="119F087B"/>
    <w:rsid w:val="11A33C9E"/>
    <w:rsid w:val="11AA4E6F"/>
    <w:rsid w:val="11E46E3C"/>
    <w:rsid w:val="11FD75FF"/>
    <w:rsid w:val="12490100"/>
    <w:rsid w:val="125C65BC"/>
    <w:rsid w:val="127B6CC2"/>
    <w:rsid w:val="129351F5"/>
    <w:rsid w:val="12BE3205"/>
    <w:rsid w:val="12CA67E6"/>
    <w:rsid w:val="12D40572"/>
    <w:rsid w:val="12E03CBC"/>
    <w:rsid w:val="12E370BF"/>
    <w:rsid w:val="13385D8D"/>
    <w:rsid w:val="1381702C"/>
    <w:rsid w:val="13993D50"/>
    <w:rsid w:val="139A013C"/>
    <w:rsid w:val="13E35CE3"/>
    <w:rsid w:val="13EE14F1"/>
    <w:rsid w:val="13F44C27"/>
    <w:rsid w:val="13FD1087"/>
    <w:rsid w:val="140D7525"/>
    <w:rsid w:val="141647CE"/>
    <w:rsid w:val="141E7CD4"/>
    <w:rsid w:val="143E670B"/>
    <w:rsid w:val="14493E1D"/>
    <w:rsid w:val="14F7040E"/>
    <w:rsid w:val="14FF62CB"/>
    <w:rsid w:val="15352BB9"/>
    <w:rsid w:val="153F71D6"/>
    <w:rsid w:val="15500B2F"/>
    <w:rsid w:val="1560777D"/>
    <w:rsid w:val="15691128"/>
    <w:rsid w:val="15731E8C"/>
    <w:rsid w:val="15932CDA"/>
    <w:rsid w:val="159F15DB"/>
    <w:rsid w:val="15BE0CA7"/>
    <w:rsid w:val="16045DBF"/>
    <w:rsid w:val="16B9316C"/>
    <w:rsid w:val="16C64E97"/>
    <w:rsid w:val="170A67FF"/>
    <w:rsid w:val="17155EF6"/>
    <w:rsid w:val="171F7CBB"/>
    <w:rsid w:val="17CC4E9F"/>
    <w:rsid w:val="17FE163D"/>
    <w:rsid w:val="182976C2"/>
    <w:rsid w:val="18392928"/>
    <w:rsid w:val="183E36C8"/>
    <w:rsid w:val="185C461C"/>
    <w:rsid w:val="187853D0"/>
    <w:rsid w:val="187E0CD5"/>
    <w:rsid w:val="18987C4C"/>
    <w:rsid w:val="18B20997"/>
    <w:rsid w:val="18B81622"/>
    <w:rsid w:val="18CA7215"/>
    <w:rsid w:val="18CE383C"/>
    <w:rsid w:val="18F65A48"/>
    <w:rsid w:val="19163EFE"/>
    <w:rsid w:val="19552D5C"/>
    <w:rsid w:val="19783FF3"/>
    <w:rsid w:val="19AF0ED0"/>
    <w:rsid w:val="1A282310"/>
    <w:rsid w:val="1A3A6627"/>
    <w:rsid w:val="1A5C7169"/>
    <w:rsid w:val="1A673A15"/>
    <w:rsid w:val="1A6E7C0B"/>
    <w:rsid w:val="1AB60DF3"/>
    <w:rsid w:val="1AC01224"/>
    <w:rsid w:val="1AD330D4"/>
    <w:rsid w:val="1AF01883"/>
    <w:rsid w:val="1B082991"/>
    <w:rsid w:val="1B1A2D98"/>
    <w:rsid w:val="1B1A3360"/>
    <w:rsid w:val="1B906A4B"/>
    <w:rsid w:val="1BCF2904"/>
    <w:rsid w:val="1BFB21A7"/>
    <w:rsid w:val="1C325530"/>
    <w:rsid w:val="1C3970CB"/>
    <w:rsid w:val="1C60282A"/>
    <w:rsid w:val="1C64456B"/>
    <w:rsid w:val="1C6F194F"/>
    <w:rsid w:val="1C741A1E"/>
    <w:rsid w:val="1C9B21F3"/>
    <w:rsid w:val="1CA96426"/>
    <w:rsid w:val="1D2552C9"/>
    <w:rsid w:val="1D424207"/>
    <w:rsid w:val="1D55667F"/>
    <w:rsid w:val="1D7D5CA8"/>
    <w:rsid w:val="1D83755B"/>
    <w:rsid w:val="1DB73F35"/>
    <w:rsid w:val="1DB7741B"/>
    <w:rsid w:val="1E095835"/>
    <w:rsid w:val="1E6B0AC6"/>
    <w:rsid w:val="1E6E5DDB"/>
    <w:rsid w:val="1EAD580F"/>
    <w:rsid w:val="1EE1598D"/>
    <w:rsid w:val="1EE87CAA"/>
    <w:rsid w:val="1EEF2CAB"/>
    <w:rsid w:val="1F3F5D9D"/>
    <w:rsid w:val="1F4074ED"/>
    <w:rsid w:val="1F493739"/>
    <w:rsid w:val="1FAA6742"/>
    <w:rsid w:val="1FB537D2"/>
    <w:rsid w:val="1FD94FB0"/>
    <w:rsid w:val="1FDF2187"/>
    <w:rsid w:val="206D1F84"/>
    <w:rsid w:val="2077563F"/>
    <w:rsid w:val="207F3E9A"/>
    <w:rsid w:val="20886578"/>
    <w:rsid w:val="20AA5C80"/>
    <w:rsid w:val="20BB264D"/>
    <w:rsid w:val="213A1E8A"/>
    <w:rsid w:val="214955DB"/>
    <w:rsid w:val="217A56C7"/>
    <w:rsid w:val="21DD15A3"/>
    <w:rsid w:val="21FB69EC"/>
    <w:rsid w:val="222C5AF7"/>
    <w:rsid w:val="22867908"/>
    <w:rsid w:val="228E7155"/>
    <w:rsid w:val="22D67516"/>
    <w:rsid w:val="233A0E53"/>
    <w:rsid w:val="236B1576"/>
    <w:rsid w:val="236E5E8F"/>
    <w:rsid w:val="23E65002"/>
    <w:rsid w:val="23EC1BF8"/>
    <w:rsid w:val="240823BC"/>
    <w:rsid w:val="240A4F82"/>
    <w:rsid w:val="244E4D7D"/>
    <w:rsid w:val="249C25B1"/>
    <w:rsid w:val="24E2471C"/>
    <w:rsid w:val="24E91A75"/>
    <w:rsid w:val="24F97CA2"/>
    <w:rsid w:val="256D26BA"/>
    <w:rsid w:val="25DD5FD8"/>
    <w:rsid w:val="26166C91"/>
    <w:rsid w:val="26294B23"/>
    <w:rsid w:val="264C503C"/>
    <w:rsid w:val="26567B73"/>
    <w:rsid w:val="265C702D"/>
    <w:rsid w:val="267A74BC"/>
    <w:rsid w:val="26B0106A"/>
    <w:rsid w:val="26C93E05"/>
    <w:rsid w:val="26CD5C23"/>
    <w:rsid w:val="26D57EBE"/>
    <w:rsid w:val="26E9723A"/>
    <w:rsid w:val="26F451DD"/>
    <w:rsid w:val="272B06CD"/>
    <w:rsid w:val="273D03B9"/>
    <w:rsid w:val="27551733"/>
    <w:rsid w:val="284474EF"/>
    <w:rsid w:val="28541831"/>
    <w:rsid w:val="286053E6"/>
    <w:rsid w:val="291406A3"/>
    <w:rsid w:val="295117A9"/>
    <w:rsid w:val="29565E2D"/>
    <w:rsid w:val="29757468"/>
    <w:rsid w:val="29A35B5E"/>
    <w:rsid w:val="29FD4C17"/>
    <w:rsid w:val="2A267929"/>
    <w:rsid w:val="2A4F043B"/>
    <w:rsid w:val="2A8B7D33"/>
    <w:rsid w:val="2AAE004E"/>
    <w:rsid w:val="2AC41965"/>
    <w:rsid w:val="2B3E0846"/>
    <w:rsid w:val="2B4C3BD9"/>
    <w:rsid w:val="2B5058DB"/>
    <w:rsid w:val="2B5C4C3F"/>
    <w:rsid w:val="2B633B47"/>
    <w:rsid w:val="2B913D18"/>
    <w:rsid w:val="2BBC7AB1"/>
    <w:rsid w:val="2BD959DB"/>
    <w:rsid w:val="2C0578EE"/>
    <w:rsid w:val="2C095113"/>
    <w:rsid w:val="2C1D2035"/>
    <w:rsid w:val="2C1D574F"/>
    <w:rsid w:val="2C22655A"/>
    <w:rsid w:val="2C2F3478"/>
    <w:rsid w:val="2C6E46F1"/>
    <w:rsid w:val="2CA668BB"/>
    <w:rsid w:val="2CBE68E8"/>
    <w:rsid w:val="2CD0129C"/>
    <w:rsid w:val="2D353E12"/>
    <w:rsid w:val="2D3C0A0D"/>
    <w:rsid w:val="2D6A5560"/>
    <w:rsid w:val="2D7F09D6"/>
    <w:rsid w:val="2DA37B9D"/>
    <w:rsid w:val="2DFE5EE6"/>
    <w:rsid w:val="2E336498"/>
    <w:rsid w:val="2E8F1D4A"/>
    <w:rsid w:val="2EB35C8E"/>
    <w:rsid w:val="2EDF0EB9"/>
    <w:rsid w:val="2F4139B1"/>
    <w:rsid w:val="2F6918B0"/>
    <w:rsid w:val="2FA75B85"/>
    <w:rsid w:val="2FE06738"/>
    <w:rsid w:val="302B1B87"/>
    <w:rsid w:val="30620C8D"/>
    <w:rsid w:val="306A67ED"/>
    <w:rsid w:val="307604C8"/>
    <w:rsid w:val="307C70F2"/>
    <w:rsid w:val="30963906"/>
    <w:rsid w:val="30CD1A7F"/>
    <w:rsid w:val="30FC3948"/>
    <w:rsid w:val="31365C20"/>
    <w:rsid w:val="316E3807"/>
    <w:rsid w:val="318E45E0"/>
    <w:rsid w:val="31C546F9"/>
    <w:rsid w:val="31CF2FA7"/>
    <w:rsid w:val="327D3988"/>
    <w:rsid w:val="327E40D9"/>
    <w:rsid w:val="329354C6"/>
    <w:rsid w:val="329F6CF8"/>
    <w:rsid w:val="32C26224"/>
    <w:rsid w:val="32D21041"/>
    <w:rsid w:val="32E12727"/>
    <w:rsid w:val="32E3409C"/>
    <w:rsid w:val="32F161E2"/>
    <w:rsid w:val="33116503"/>
    <w:rsid w:val="33781A63"/>
    <w:rsid w:val="33900996"/>
    <w:rsid w:val="34135083"/>
    <w:rsid w:val="34870A01"/>
    <w:rsid w:val="34913BC0"/>
    <w:rsid w:val="34AD5293"/>
    <w:rsid w:val="34FE0D33"/>
    <w:rsid w:val="35030AFC"/>
    <w:rsid w:val="350A28DC"/>
    <w:rsid w:val="35202C1E"/>
    <w:rsid w:val="356B5B43"/>
    <w:rsid w:val="35DE36DF"/>
    <w:rsid w:val="35F016DF"/>
    <w:rsid w:val="35F1749D"/>
    <w:rsid w:val="36022600"/>
    <w:rsid w:val="361F1EF1"/>
    <w:rsid w:val="3690121B"/>
    <w:rsid w:val="36B1706D"/>
    <w:rsid w:val="36D5232E"/>
    <w:rsid w:val="371135D4"/>
    <w:rsid w:val="37280AD8"/>
    <w:rsid w:val="372A298C"/>
    <w:rsid w:val="37A95F41"/>
    <w:rsid w:val="37D616B9"/>
    <w:rsid w:val="37F83C81"/>
    <w:rsid w:val="38004BB1"/>
    <w:rsid w:val="38134BC7"/>
    <w:rsid w:val="38387471"/>
    <w:rsid w:val="387A6293"/>
    <w:rsid w:val="388B6140"/>
    <w:rsid w:val="38DB3786"/>
    <w:rsid w:val="3909659C"/>
    <w:rsid w:val="39445B70"/>
    <w:rsid w:val="399F7EA6"/>
    <w:rsid w:val="39FB6912"/>
    <w:rsid w:val="3A0830F7"/>
    <w:rsid w:val="3A2C1E9C"/>
    <w:rsid w:val="3A496C4A"/>
    <w:rsid w:val="3A4E4734"/>
    <w:rsid w:val="3A6B6A5F"/>
    <w:rsid w:val="3AF7721C"/>
    <w:rsid w:val="3B027A2D"/>
    <w:rsid w:val="3B2B6BDD"/>
    <w:rsid w:val="3B4F5128"/>
    <w:rsid w:val="3B64373D"/>
    <w:rsid w:val="3B710F33"/>
    <w:rsid w:val="3BA06F85"/>
    <w:rsid w:val="3BBD70A9"/>
    <w:rsid w:val="3BEB5121"/>
    <w:rsid w:val="3C1F6588"/>
    <w:rsid w:val="3C40017B"/>
    <w:rsid w:val="3C7E5F69"/>
    <w:rsid w:val="3CA627CB"/>
    <w:rsid w:val="3CDE6BDD"/>
    <w:rsid w:val="3CF05A83"/>
    <w:rsid w:val="3CF5587C"/>
    <w:rsid w:val="3CFA4C77"/>
    <w:rsid w:val="3D157662"/>
    <w:rsid w:val="3D1D7765"/>
    <w:rsid w:val="3D410B15"/>
    <w:rsid w:val="3D4921FA"/>
    <w:rsid w:val="3D856A76"/>
    <w:rsid w:val="3E3021F7"/>
    <w:rsid w:val="3E8D6114"/>
    <w:rsid w:val="3EA23ED1"/>
    <w:rsid w:val="3EB46E8E"/>
    <w:rsid w:val="3EBF1E15"/>
    <w:rsid w:val="3ED65C64"/>
    <w:rsid w:val="3EE11B1C"/>
    <w:rsid w:val="3F491158"/>
    <w:rsid w:val="3F6723B1"/>
    <w:rsid w:val="3F8A5E01"/>
    <w:rsid w:val="3FA911B6"/>
    <w:rsid w:val="3FE63C65"/>
    <w:rsid w:val="401C5B3D"/>
    <w:rsid w:val="40531A3C"/>
    <w:rsid w:val="40582044"/>
    <w:rsid w:val="406E68E9"/>
    <w:rsid w:val="40933600"/>
    <w:rsid w:val="41180364"/>
    <w:rsid w:val="41A755E3"/>
    <w:rsid w:val="41A92B2C"/>
    <w:rsid w:val="41E569A3"/>
    <w:rsid w:val="42110F3B"/>
    <w:rsid w:val="42197B67"/>
    <w:rsid w:val="42327928"/>
    <w:rsid w:val="423A00D5"/>
    <w:rsid w:val="423B0EBF"/>
    <w:rsid w:val="42690071"/>
    <w:rsid w:val="42727BEB"/>
    <w:rsid w:val="429240FD"/>
    <w:rsid w:val="42BB535B"/>
    <w:rsid w:val="4387726F"/>
    <w:rsid w:val="438C1A69"/>
    <w:rsid w:val="43CD258A"/>
    <w:rsid w:val="43DB6C58"/>
    <w:rsid w:val="43DC560D"/>
    <w:rsid w:val="43F60325"/>
    <w:rsid w:val="44116961"/>
    <w:rsid w:val="441A4C93"/>
    <w:rsid w:val="443C793F"/>
    <w:rsid w:val="44790F9F"/>
    <w:rsid w:val="44D07D1D"/>
    <w:rsid w:val="44D53536"/>
    <w:rsid w:val="44DF561E"/>
    <w:rsid w:val="44FB2A6A"/>
    <w:rsid w:val="45031DEC"/>
    <w:rsid w:val="451A43A9"/>
    <w:rsid w:val="45B54766"/>
    <w:rsid w:val="45BD6117"/>
    <w:rsid w:val="45E044D0"/>
    <w:rsid w:val="45F87DC8"/>
    <w:rsid w:val="46001DA9"/>
    <w:rsid w:val="46297FCC"/>
    <w:rsid w:val="46335436"/>
    <w:rsid w:val="4648133A"/>
    <w:rsid w:val="46576CE8"/>
    <w:rsid w:val="466E72D5"/>
    <w:rsid w:val="46E31060"/>
    <w:rsid w:val="471334D2"/>
    <w:rsid w:val="471B201E"/>
    <w:rsid w:val="47474B0B"/>
    <w:rsid w:val="476742FA"/>
    <w:rsid w:val="477B4D80"/>
    <w:rsid w:val="477E63D3"/>
    <w:rsid w:val="47942FCA"/>
    <w:rsid w:val="47A24C38"/>
    <w:rsid w:val="47BC2F03"/>
    <w:rsid w:val="47CD48F6"/>
    <w:rsid w:val="47DF5308"/>
    <w:rsid w:val="47E75109"/>
    <w:rsid w:val="48244215"/>
    <w:rsid w:val="483E7F56"/>
    <w:rsid w:val="484B3DF5"/>
    <w:rsid w:val="48582C62"/>
    <w:rsid w:val="485E5A86"/>
    <w:rsid w:val="486144B9"/>
    <w:rsid w:val="488C43A3"/>
    <w:rsid w:val="48937DD5"/>
    <w:rsid w:val="48992347"/>
    <w:rsid w:val="48995998"/>
    <w:rsid w:val="489C39CE"/>
    <w:rsid w:val="48B7498D"/>
    <w:rsid w:val="48C47684"/>
    <w:rsid w:val="48D33350"/>
    <w:rsid w:val="48F32233"/>
    <w:rsid w:val="48F56AAD"/>
    <w:rsid w:val="4912396F"/>
    <w:rsid w:val="49704226"/>
    <w:rsid w:val="498946BC"/>
    <w:rsid w:val="49AC264E"/>
    <w:rsid w:val="49BE6F27"/>
    <w:rsid w:val="49D321F8"/>
    <w:rsid w:val="49E1062E"/>
    <w:rsid w:val="49E625DB"/>
    <w:rsid w:val="4A20148D"/>
    <w:rsid w:val="4A232755"/>
    <w:rsid w:val="4A381BD3"/>
    <w:rsid w:val="4A3F3AB1"/>
    <w:rsid w:val="4A532623"/>
    <w:rsid w:val="4A5F2BF9"/>
    <w:rsid w:val="4A8D34CE"/>
    <w:rsid w:val="4A9731CE"/>
    <w:rsid w:val="4A9D0F92"/>
    <w:rsid w:val="4B1643EA"/>
    <w:rsid w:val="4B31329F"/>
    <w:rsid w:val="4B8246DF"/>
    <w:rsid w:val="4BBF7DBB"/>
    <w:rsid w:val="4BF250E4"/>
    <w:rsid w:val="4BF85ED9"/>
    <w:rsid w:val="4C215B47"/>
    <w:rsid w:val="4C7C340C"/>
    <w:rsid w:val="4CC9445F"/>
    <w:rsid w:val="4CE47CE0"/>
    <w:rsid w:val="4CE55FE6"/>
    <w:rsid w:val="4CF2526E"/>
    <w:rsid w:val="4CFF0639"/>
    <w:rsid w:val="4D2C6637"/>
    <w:rsid w:val="4D3374E2"/>
    <w:rsid w:val="4D587B93"/>
    <w:rsid w:val="4D7E7631"/>
    <w:rsid w:val="4D851AE4"/>
    <w:rsid w:val="4DA56752"/>
    <w:rsid w:val="4DA84479"/>
    <w:rsid w:val="4DB37A20"/>
    <w:rsid w:val="4DD73B3A"/>
    <w:rsid w:val="4DD73C01"/>
    <w:rsid w:val="4E2137C9"/>
    <w:rsid w:val="4E7D3E6E"/>
    <w:rsid w:val="4EA472AF"/>
    <w:rsid w:val="4EAD58C1"/>
    <w:rsid w:val="4EDA09EC"/>
    <w:rsid w:val="4EE75DD2"/>
    <w:rsid w:val="4EF16774"/>
    <w:rsid w:val="4F523365"/>
    <w:rsid w:val="4FA30F06"/>
    <w:rsid w:val="4FA67411"/>
    <w:rsid w:val="4FAD75BC"/>
    <w:rsid w:val="4FC1177A"/>
    <w:rsid w:val="4FDF268E"/>
    <w:rsid w:val="4FF07395"/>
    <w:rsid w:val="500C32E8"/>
    <w:rsid w:val="50377F0A"/>
    <w:rsid w:val="5047384F"/>
    <w:rsid w:val="5063497D"/>
    <w:rsid w:val="507D756B"/>
    <w:rsid w:val="507E045E"/>
    <w:rsid w:val="50AF7D22"/>
    <w:rsid w:val="50C11BFE"/>
    <w:rsid w:val="50E771D1"/>
    <w:rsid w:val="50F807B8"/>
    <w:rsid w:val="51372CBA"/>
    <w:rsid w:val="51503C6F"/>
    <w:rsid w:val="5171046B"/>
    <w:rsid w:val="5184396D"/>
    <w:rsid w:val="51930760"/>
    <w:rsid w:val="51A020A7"/>
    <w:rsid w:val="523E1064"/>
    <w:rsid w:val="5262540E"/>
    <w:rsid w:val="527C7DED"/>
    <w:rsid w:val="528C11F6"/>
    <w:rsid w:val="52D94F6A"/>
    <w:rsid w:val="534D3790"/>
    <w:rsid w:val="5351134C"/>
    <w:rsid w:val="535543CD"/>
    <w:rsid w:val="53701E5B"/>
    <w:rsid w:val="538B41D3"/>
    <w:rsid w:val="538F4151"/>
    <w:rsid w:val="53901884"/>
    <w:rsid w:val="53AA371E"/>
    <w:rsid w:val="53C42FAA"/>
    <w:rsid w:val="546F0F37"/>
    <w:rsid w:val="54881020"/>
    <w:rsid w:val="54924045"/>
    <w:rsid w:val="54BC3CCE"/>
    <w:rsid w:val="54D16C93"/>
    <w:rsid w:val="54DA759F"/>
    <w:rsid w:val="54E17778"/>
    <w:rsid w:val="551159C5"/>
    <w:rsid w:val="552E3178"/>
    <w:rsid w:val="55362F24"/>
    <w:rsid w:val="55385B92"/>
    <w:rsid w:val="557D279E"/>
    <w:rsid w:val="559D428B"/>
    <w:rsid w:val="559D7E5D"/>
    <w:rsid w:val="55CB6B6F"/>
    <w:rsid w:val="55D4776D"/>
    <w:rsid w:val="55FE7AD4"/>
    <w:rsid w:val="560F50A1"/>
    <w:rsid w:val="562525D9"/>
    <w:rsid w:val="565B3A90"/>
    <w:rsid w:val="566873A1"/>
    <w:rsid w:val="569E5AA4"/>
    <w:rsid w:val="569E77DD"/>
    <w:rsid w:val="56A055C2"/>
    <w:rsid w:val="56AA1F88"/>
    <w:rsid w:val="56B0439F"/>
    <w:rsid w:val="5706063F"/>
    <w:rsid w:val="572A3DCB"/>
    <w:rsid w:val="573622F2"/>
    <w:rsid w:val="573A45C1"/>
    <w:rsid w:val="57707A22"/>
    <w:rsid w:val="57A25E3B"/>
    <w:rsid w:val="57B417E7"/>
    <w:rsid w:val="57D94D94"/>
    <w:rsid w:val="581B03F8"/>
    <w:rsid w:val="587E6613"/>
    <w:rsid w:val="58961A29"/>
    <w:rsid w:val="58F818F1"/>
    <w:rsid w:val="58FA4C06"/>
    <w:rsid w:val="590220E4"/>
    <w:rsid w:val="59104F5F"/>
    <w:rsid w:val="59354DE4"/>
    <w:rsid w:val="59862EDC"/>
    <w:rsid w:val="59A734D5"/>
    <w:rsid w:val="59EA1B44"/>
    <w:rsid w:val="5A087CAF"/>
    <w:rsid w:val="5A2972BC"/>
    <w:rsid w:val="5A312B67"/>
    <w:rsid w:val="5A4570D5"/>
    <w:rsid w:val="5AB5094B"/>
    <w:rsid w:val="5ACE7FB7"/>
    <w:rsid w:val="5B8977B0"/>
    <w:rsid w:val="5B950720"/>
    <w:rsid w:val="5BD01382"/>
    <w:rsid w:val="5BEE4CCD"/>
    <w:rsid w:val="5C382FA5"/>
    <w:rsid w:val="5C5F7648"/>
    <w:rsid w:val="5C640856"/>
    <w:rsid w:val="5C82030F"/>
    <w:rsid w:val="5CD80BA3"/>
    <w:rsid w:val="5D0908B1"/>
    <w:rsid w:val="5D0C3BD8"/>
    <w:rsid w:val="5D3F29DB"/>
    <w:rsid w:val="5D9D5078"/>
    <w:rsid w:val="5DC122C6"/>
    <w:rsid w:val="5E12267D"/>
    <w:rsid w:val="5E21005C"/>
    <w:rsid w:val="5E4E48ED"/>
    <w:rsid w:val="5E945E42"/>
    <w:rsid w:val="5EAB61A1"/>
    <w:rsid w:val="5EC4706C"/>
    <w:rsid w:val="5ECF5531"/>
    <w:rsid w:val="5F2730A0"/>
    <w:rsid w:val="5F562886"/>
    <w:rsid w:val="5F9E1BC4"/>
    <w:rsid w:val="5FA50DA4"/>
    <w:rsid w:val="5FAA28F8"/>
    <w:rsid w:val="5FC043EF"/>
    <w:rsid w:val="5FCA5B59"/>
    <w:rsid w:val="5FCC2675"/>
    <w:rsid w:val="5FCF7C97"/>
    <w:rsid w:val="605C5650"/>
    <w:rsid w:val="60953E62"/>
    <w:rsid w:val="609E2324"/>
    <w:rsid w:val="60DC45D1"/>
    <w:rsid w:val="60EE5696"/>
    <w:rsid w:val="60F1143A"/>
    <w:rsid w:val="615F291F"/>
    <w:rsid w:val="61906B46"/>
    <w:rsid w:val="61AE318F"/>
    <w:rsid w:val="61F63084"/>
    <w:rsid w:val="62130A91"/>
    <w:rsid w:val="622D1A6C"/>
    <w:rsid w:val="62696059"/>
    <w:rsid w:val="62707C59"/>
    <w:rsid w:val="62EE488A"/>
    <w:rsid w:val="62F74E92"/>
    <w:rsid w:val="62FA4940"/>
    <w:rsid w:val="63535094"/>
    <w:rsid w:val="63854483"/>
    <w:rsid w:val="63AB62DE"/>
    <w:rsid w:val="63C0694F"/>
    <w:rsid w:val="63CD2221"/>
    <w:rsid w:val="64057227"/>
    <w:rsid w:val="64150A99"/>
    <w:rsid w:val="6473315F"/>
    <w:rsid w:val="6488353B"/>
    <w:rsid w:val="649B765B"/>
    <w:rsid w:val="64B26020"/>
    <w:rsid w:val="64EC1C9F"/>
    <w:rsid w:val="652A70F9"/>
    <w:rsid w:val="65543584"/>
    <w:rsid w:val="65A24FDC"/>
    <w:rsid w:val="65B143A1"/>
    <w:rsid w:val="65BC38FA"/>
    <w:rsid w:val="65BD756D"/>
    <w:rsid w:val="65C3635D"/>
    <w:rsid w:val="65D34E1F"/>
    <w:rsid w:val="65E51041"/>
    <w:rsid w:val="65E73706"/>
    <w:rsid w:val="6606636A"/>
    <w:rsid w:val="660872E6"/>
    <w:rsid w:val="66141D78"/>
    <w:rsid w:val="667C0D7D"/>
    <w:rsid w:val="6699764B"/>
    <w:rsid w:val="669A44A9"/>
    <w:rsid w:val="66A0508D"/>
    <w:rsid w:val="66DA1FE4"/>
    <w:rsid w:val="672438D1"/>
    <w:rsid w:val="672B33F6"/>
    <w:rsid w:val="673530C3"/>
    <w:rsid w:val="678E06EE"/>
    <w:rsid w:val="67924DAF"/>
    <w:rsid w:val="67974B56"/>
    <w:rsid w:val="67D15502"/>
    <w:rsid w:val="67EE14C2"/>
    <w:rsid w:val="67FA394F"/>
    <w:rsid w:val="68A45D08"/>
    <w:rsid w:val="68A54895"/>
    <w:rsid w:val="68D63998"/>
    <w:rsid w:val="68E83736"/>
    <w:rsid w:val="68F55877"/>
    <w:rsid w:val="691C132F"/>
    <w:rsid w:val="69581355"/>
    <w:rsid w:val="69712422"/>
    <w:rsid w:val="69726120"/>
    <w:rsid w:val="69D31C49"/>
    <w:rsid w:val="69EA3D7A"/>
    <w:rsid w:val="6A213B08"/>
    <w:rsid w:val="6A735228"/>
    <w:rsid w:val="6A8A1574"/>
    <w:rsid w:val="6AC224B7"/>
    <w:rsid w:val="6B8E70F5"/>
    <w:rsid w:val="6BA346E3"/>
    <w:rsid w:val="6BA9761D"/>
    <w:rsid w:val="6BF1209B"/>
    <w:rsid w:val="6C097CF2"/>
    <w:rsid w:val="6C0E3570"/>
    <w:rsid w:val="6C110398"/>
    <w:rsid w:val="6C4320B0"/>
    <w:rsid w:val="6C504CD2"/>
    <w:rsid w:val="6C565E3B"/>
    <w:rsid w:val="6C683E21"/>
    <w:rsid w:val="6C7B4762"/>
    <w:rsid w:val="6D3803BA"/>
    <w:rsid w:val="6D456E9B"/>
    <w:rsid w:val="6D7A5DB1"/>
    <w:rsid w:val="6D907CBA"/>
    <w:rsid w:val="6E9C69C9"/>
    <w:rsid w:val="6F2D13A6"/>
    <w:rsid w:val="6F2F68AF"/>
    <w:rsid w:val="6F6202A3"/>
    <w:rsid w:val="6F700D31"/>
    <w:rsid w:val="6F7E161A"/>
    <w:rsid w:val="6F7E4E22"/>
    <w:rsid w:val="6F951B68"/>
    <w:rsid w:val="6FE5240D"/>
    <w:rsid w:val="6FE9748C"/>
    <w:rsid w:val="6FF22BB7"/>
    <w:rsid w:val="6FFC0C1F"/>
    <w:rsid w:val="700B0E96"/>
    <w:rsid w:val="70225941"/>
    <w:rsid w:val="702B1AB4"/>
    <w:rsid w:val="70554A83"/>
    <w:rsid w:val="706A6145"/>
    <w:rsid w:val="707225C4"/>
    <w:rsid w:val="70BD582F"/>
    <w:rsid w:val="70C819F6"/>
    <w:rsid w:val="70D36CD3"/>
    <w:rsid w:val="70F34A37"/>
    <w:rsid w:val="713C49CE"/>
    <w:rsid w:val="71677575"/>
    <w:rsid w:val="71E55CDC"/>
    <w:rsid w:val="71EB4B71"/>
    <w:rsid w:val="71F14425"/>
    <w:rsid w:val="7276161C"/>
    <w:rsid w:val="72A72ADC"/>
    <w:rsid w:val="72D7797D"/>
    <w:rsid w:val="72DD6838"/>
    <w:rsid w:val="72DF6EFD"/>
    <w:rsid w:val="73210CCF"/>
    <w:rsid w:val="732B1995"/>
    <w:rsid w:val="73320CA6"/>
    <w:rsid w:val="73454FBB"/>
    <w:rsid w:val="73947B65"/>
    <w:rsid w:val="739B0F4C"/>
    <w:rsid w:val="744E1F1B"/>
    <w:rsid w:val="746A5E3C"/>
    <w:rsid w:val="748219B9"/>
    <w:rsid w:val="74D43D89"/>
    <w:rsid w:val="74F156FD"/>
    <w:rsid w:val="750406C3"/>
    <w:rsid w:val="751513CA"/>
    <w:rsid w:val="75204E01"/>
    <w:rsid w:val="75380023"/>
    <w:rsid w:val="75515B20"/>
    <w:rsid w:val="75A053E6"/>
    <w:rsid w:val="75A5568F"/>
    <w:rsid w:val="75D225A1"/>
    <w:rsid w:val="75F624BA"/>
    <w:rsid w:val="76420757"/>
    <w:rsid w:val="7692605C"/>
    <w:rsid w:val="76A674F4"/>
    <w:rsid w:val="76AF564D"/>
    <w:rsid w:val="76D978D6"/>
    <w:rsid w:val="76E10E84"/>
    <w:rsid w:val="76F06E48"/>
    <w:rsid w:val="77030F3F"/>
    <w:rsid w:val="77283A95"/>
    <w:rsid w:val="77532A00"/>
    <w:rsid w:val="77AD5215"/>
    <w:rsid w:val="77B42A78"/>
    <w:rsid w:val="78155432"/>
    <w:rsid w:val="78393AB4"/>
    <w:rsid w:val="78530284"/>
    <w:rsid w:val="785337E0"/>
    <w:rsid w:val="785B753B"/>
    <w:rsid w:val="78B10ADD"/>
    <w:rsid w:val="78CD0D29"/>
    <w:rsid w:val="7906371C"/>
    <w:rsid w:val="79293757"/>
    <w:rsid w:val="7957016C"/>
    <w:rsid w:val="79856F39"/>
    <w:rsid w:val="79A103E0"/>
    <w:rsid w:val="79C25BA0"/>
    <w:rsid w:val="79C260C6"/>
    <w:rsid w:val="79ED3355"/>
    <w:rsid w:val="7A191EB6"/>
    <w:rsid w:val="7A554C22"/>
    <w:rsid w:val="7A7674B3"/>
    <w:rsid w:val="7AAA4DC3"/>
    <w:rsid w:val="7AFE3B5F"/>
    <w:rsid w:val="7B376EA8"/>
    <w:rsid w:val="7B4E4B31"/>
    <w:rsid w:val="7BCF1571"/>
    <w:rsid w:val="7BF51402"/>
    <w:rsid w:val="7BFE356B"/>
    <w:rsid w:val="7C112739"/>
    <w:rsid w:val="7C165936"/>
    <w:rsid w:val="7C367C32"/>
    <w:rsid w:val="7C705F23"/>
    <w:rsid w:val="7C757DD3"/>
    <w:rsid w:val="7C776226"/>
    <w:rsid w:val="7C9C55F0"/>
    <w:rsid w:val="7D1C61C0"/>
    <w:rsid w:val="7D202F27"/>
    <w:rsid w:val="7D447A06"/>
    <w:rsid w:val="7D6468B0"/>
    <w:rsid w:val="7D691406"/>
    <w:rsid w:val="7D851468"/>
    <w:rsid w:val="7DB83AC7"/>
    <w:rsid w:val="7DC0055D"/>
    <w:rsid w:val="7DDE5F0F"/>
    <w:rsid w:val="7DFB1E30"/>
    <w:rsid w:val="7E407D39"/>
    <w:rsid w:val="7F376A52"/>
    <w:rsid w:val="7F38730C"/>
    <w:rsid w:val="7FA0767D"/>
    <w:rsid w:val="7FED428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4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paragraph" w:styleId="5">
    <w:name w:val="heading 3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FollowedHyperlink"/>
    <w:basedOn w:val="8"/>
    <w:qFormat/>
    <w:uiPriority w:val="0"/>
    <w:rPr>
      <w:color w:val="800080"/>
      <w:u w:val="single"/>
    </w:rPr>
  </w:style>
  <w:style w:type="character" w:styleId="11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751</Words>
  <Characters>762</Characters>
  <Lines>0</Lines>
  <Paragraphs>0</Paragraphs>
  <ScaleCrop>false</ScaleCrop>
  <LinksUpToDate>false</LinksUpToDate>
  <CharactersWithSpaces>790</CharactersWithSpaces>
  <Application>WPS Office_10.8.0.5838_F1E327BC-269C-435d-A152-05C5408002CA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2019-05-07T02:23:00Z</dcterms:created>
  <dc:creator>Administrator</dc:creator>
  <cp:lastModifiedBy>Administrator</cp:lastModifiedBy>
  <dcterms:modified xsi:type="dcterms:W3CDTF">2022-03-31T03:13:59Z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2052-10.8.0.5838</vt:lpwstr>
  </property>
</Properties>
</file>